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F16" w:rsidRPr="00476D3D" w:rsidRDefault="00A27359" w:rsidP="00E24F16">
      <w:pPr>
        <w:spacing w:line="60" w:lineRule="auto"/>
        <w:ind w:leftChars="-540" w:left="1" w:rightChars="-500" w:right="-1050" w:hangingChars="157" w:hanging="1135"/>
        <w:jc w:val="center"/>
        <w:rPr>
          <w:rFonts w:ascii="宋体" w:eastAsia="宋体" w:hAnsi="宋体"/>
          <w:b/>
          <w:color w:val="FF3300"/>
          <w:sz w:val="72"/>
          <w:szCs w:val="72"/>
        </w:rPr>
      </w:pPr>
      <w:r w:rsidRPr="00476D3D">
        <w:rPr>
          <w:rFonts w:ascii="宋体" w:eastAsia="宋体" w:hAnsi="宋体" w:hint="eastAsia"/>
          <w:b/>
          <w:noProof/>
          <w:color w:val="FF3300"/>
          <w:sz w:val="72"/>
        </w:rPr>
        <mc:AlternateContent>
          <mc:Choice Requires="wps">
            <w:drawing>
              <wp:anchor distT="0" distB="0" distL="114300" distR="114300" simplePos="0" relativeHeight="251665408" behindDoc="0" locked="0" layoutInCell="1" allowOverlap="1" wp14:anchorId="1B365A95" wp14:editId="0F3DCA64">
                <wp:simplePos x="0" y="0"/>
                <wp:positionH relativeFrom="column">
                  <wp:posOffset>-132080</wp:posOffset>
                </wp:positionH>
                <wp:positionV relativeFrom="paragraph">
                  <wp:posOffset>782320</wp:posOffset>
                </wp:positionV>
                <wp:extent cx="58293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BACE06" id="直接连接符 1"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pt,61.6pt" to="448.6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" strokecolor="#f30" strokeweight=".5pt">
                <v:stroke joinstyle="miter"/>
              </v:line>
            </w:pict>
          </mc:Fallback>
        </mc:AlternateContent>
      </w:r>
      <w:r w:rsidR="00E24F16" w:rsidRPr="00476D3D">
        <w:rPr>
          <w:rFonts w:ascii="宋体" w:eastAsia="宋体" w:hAnsi="宋体" w:hint="eastAsia"/>
          <w:b/>
          <w:noProof/>
          <w:color w:val="FF3300"/>
          <w:sz w:val="72"/>
        </w:rPr>
        <mc:AlternateContent>
          <mc:Choice Requires="wps">
            <w:drawing>
              <wp:anchor distT="0" distB="0" distL="114300" distR="114300" simplePos="0" relativeHeight="251666432" behindDoc="0" locked="0" layoutInCell="1" allowOverlap="1" wp14:anchorId="6086981F" wp14:editId="2686C4BD">
                <wp:simplePos x="0" y="0"/>
                <wp:positionH relativeFrom="column">
                  <wp:posOffset>-132080</wp:posOffset>
                </wp:positionH>
                <wp:positionV relativeFrom="paragraph">
                  <wp:posOffset>744220</wp:posOffset>
                </wp:positionV>
                <wp:extent cx="58293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25400">
                          <a:solidFill>
                            <a:srgbClr val="FF3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350F3" id="直接连接符 2"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0.4pt,58.6pt" to="448.6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" strokecolor="#f30" strokeweight="2pt">
                <v:stroke joinstyle="miter"/>
              </v:line>
            </w:pict>
          </mc:Fallback>
        </mc:AlternateContent>
      </w:r>
      <w:r w:rsidR="00E24F16" w:rsidRPr="00D56578">
        <w:rPr>
          <w:rFonts w:ascii="宋体" w:eastAsia="宋体" w:hAnsi="宋体" w:hint="eastAsia"/>
          <w:b/>
          <w:color w:val="FF3300"/>
          <w:w w:val="93"/>
          <w:kern w:val="0"/>
          <w:sz w:val="96"/>
          <w:fitText w:val="7213" w:id="1825845760"/>
        </w:rPr>
        <w:t>西南大学体育学</w:t>
      </w:r>
      <w:r w:rsidR="00E24F16" w:rsidRPr="00D56578">
        <w:rPr>
          <w:rFonts w:ascii="宋体" w:eastAsia="宋体" w:hAnsi="宋体" w:hint="eastAsia"/>
          <w:b/>
          <w:color w:val="FF3300"/>
          <w:spacing w:val="21"/>
          <w:w w:val="93"/>
          <w:kern w:val="0"/>
          <w:sz w:val="96"/>
          <w:szCs w:val="84"/>
          <w:fitText w:val="7213" w:id="1825845760"/>
        </w:rPr>
        <w:t>院</w:t>
      </w:r>
    </w:p>
    <w:p w:rsidR="000A4B92" w:rsidRDefault="00D70F3F" w:rsidP="00D70F3F">
      <w:pPr>
        <w:spacing w:line="60" w:lineRule="auto"/>
        <w:jc w:val="center"/>
        <w:rPr>
          <w:rFonts w:ascii="宋体" w:eastAsia="宋体" w:hAnsi="宋体"/>
          <w:b/>
          <w:sz w:val="36"/>
          <w:szCs w:val="36"/>
        </w:rPr>
      </w:pPr>
      <w:r w:rsidRPr="00D70F3F">
        <w:rPr>
          <w:rFonts w:ascii="宋体" w:eastAsia="宋体" w:hAnsi="宋体"/>
          <w:b/>
          <w:sz w:val="36"/>
          <w:szCs w:val="36"/>
        </w:rPr>
        <w:t>2019</w:t>
      </w:r>
      <w:r w:rsidRPr="00D70F3F">
        <w:rPr>
          <w:rFonts w:ascii="宋体" w:eastAsia="宋体" w:hAnsi="宋体" w:hint="eastAsia"/>
          <w:b/>
          <w:sz w:val="36"/>
          <w:szCs w:val="36"/>
        </w:rPr>
        <w:t>年春季学期第</w:t>
      </w:r>
      <w:r w:rsidR="002A7999">
        <w:rPr>
          <w:rFonts w:ascii="宋体" w:eastAsia="宋体" w:hAnsi="宋体"/>
          <w:b/>
          <w:sz w:val="36"/>
          <w:szCs w:val="36"/>
        </w:rPr>
        <w:t>3</w:t>
      </w:r>
      <w:r w:rsidRPr="00D70F3F">
        <w:rPr>
          <w:rFonts w:ascii="宋体" w:eastAsia="宋体" w:hAnsi="宋体" w:hint="eastAsia"/>
          <w:b/>
          <w:sz w:val="36"/>
          <w:szCs w:val="36"/>
        </w:rPr>
        <w:t>次党政联席会会议纪要</w:t>
      </w:r>
    </w:p>
    <w:p w:rsidR="00D70F3F" w:rsidRDefault="0062073D" w:rsidP="00626BF5">
      <w:pPr>
        <w:spacing w:line="60" w:lineRule="auto"/>
        <w:ind w:firstLine="570"/>
        <w:jc w:val="left"/>
        <w:rPr>
          <w:rFonts w:ascii="宋体" w:eastAsia="宋体" w:hAnsi="宋体"/>
          <w:sz w:val="28"/>
          <w:szCs w:val="28"/>
        </w:rPr>
      </w:pPr>
      <w:r>
        <w:rPr>
          <w:rFonts w:ascii="宋体" w:eastAsia="宋体" w:hAnsi="宋体"/>
          <w:sz w:val="28"/>
          <w:szCs w:val="28"/>
        </w:rPr>
        <w:t>3</w:t>
      </w:r>
      <w:r w:rsidR="00D70F3F">
        <w:rPr>
          <w:rFonts w:ascii="宋体" w:eastAsia="宋体" w:hAnsi="宋体" w:hint="eastAsia"/>
          <w:sz w:val="28"/>
          <w:szCs w:val="28"/>
        </w:rPr>
        <w:t>月</w:t>
      </w:r>
      <w:r>
        <w:rPr>
          <w:rFonts w:ascii="宋体" w:eastAsia="宋体" w:hAnsi="宋体"/>
          <w:sz w:val="28"/>
          <w:szCs w:val="28"/>
        </w:rPr>
        <w:t>26</w:t>
      </w:r>
      <w:r w:rsidR="00D70F3F">
        <w:rPr>
          <w:rFonts w:ascii="宋体" w:eastAsia="宋体" w:hAnsi="宋体" w:hint="eastAsia"/>
          <w:sz w:val="28"/>
          <w:szCs w:val="28"/>
        </w:rPr>
        <w:t>日</w:t>
      </w:r>
      <w:r>
        <w:rPr>
          <w:rFonts w:ascii="宋体" w:eastAsia="宋体" w:hAnsi="宋体" w:hint="eastAsia"/>
          <w:sz w:val="28"/>
          <w:szCs w:val="28"/>
        </w:rPr>
        <w:t>下</w:t>
      </w:r>
      <w:r w:rsidR="00D70F3F">
        <w:rPr>
          <w:rFonts w:ascii="宋体" w:eastAsia="宋体" w:hAnsi="宋体" w:hint="eastAsia"/>
          <w:sz w:val="28"/>
          <w:szCs w:val="28"/>
        </w:rPr>
        <w:t>午，姜立惠书记主持召开了新学期第</w:t>
      </w:r>
      <w:r>
        <w:rPr>
          <w:rFonts w:ascii="宋体" w:eastAsia="宋体" w:hAnsi="宋体" w:hint="eastAsia"/>
          <w:sz w:val="28"/>
          <w:szCs w:val="28"/>
        </w:rPr>
        <w:t>三</w:t>
      </w:r>
      <w:r w:rsidR="00D70F3F">
        <w:rPr>
          <w:rFonts w:ascii="宋体" w:eastAsia="宋体" w:hAnsi="宋体" w:hint="eastAsia"/>
          <w:sz w:val="28"/>
          <w:szCs w:val="28"/>
        </w:rPr>
        <w:t>次党政联席会，郭立亚、陈英、</w:t>
      </w:r>
      <w:r>
        <w:rPr>
          <w:rFonts w:ascii="宋体" w:eastAsia="宋体" w:hAnsi="宋体" w:hint="eastAsia"/>
          <w:sz w:val="28"/>
          <w:szCs w:val="28"/>
        </w:rPr>
        <w:t>刘斌、</w:t>
      </w:r>
      <w:r w:rsidR="00D70F3F">
        <w:rPr>
          <w:rFonts w:ascii="宋体" w:eastAsia="宋体" w:hAnsi="宋体" w:hint="eastAsia"/>
          <w:sz w:val="28"/>
          <w:szCs w:val="28"/>
        </w:rPr>
        <w:t>彭莉、黄晓灵出席会议，王远林、李进列席会议。</w:t>
      </w:r>
    </w:p>
    <w:p w:rsidR="00BB22FF" w:rsidRDefault="00626BF5" w:rsidP="0062073D">
      <w:pPr>
        <w:spacing w:line="60" w:lineRule="auto"/>
        <w:ind w:firstLine="570"/>
        <w:jc w:val="left"/>
        <w:rPr>
          <w:rFonts w:ascii="宋体" w:eastAsia="宋体" w:hAnsi="宋体"/>
          <w:sz w:val="28"/>
          <w:szCs w:val="28"/>
        </w:rPr>
      </w:pPr>
      <w:r w:rsidRPr="00626BF5">
        <w:rPr>
          <w:rFonts w:ascii="宋体" w:eastAsia="宋体" w:hAnsi="宋体" w:hint="eastAsia"/>
          <w:b/>
          <w:sz w:val="28"/>
          <w:szCs w:val="28"/>
        </w:rPr>
        <w:t>一、</w:t>
      </w:r>
      <w:r w:rsidR="0062073D" w:rsidRPr="0062073D">
        <w:rPr>
          <w:rFonts w:ascii="宋体" w:eastAsia="宋体" w:hAnsi="宋体" w:hint="eastAsia"/>
          <w:sz w:val="28"/>
          <w:szCs w:val="28"/>
        </w:rPr>
        <w:t>会议</w:t>
      </w:r>
      <w:r w:rsidR="0062073D">
        <w:rPr>
          <w:rFonts w:ascii="宋体" w:eastAsia="宋体" w:hAnsi="宋体" w:hint="eastAsia"/>
          <w:sz w:val="28"/>
          <w:szCs w:val="28"/>
        </w:rPr>
        <w:t>传达和学习了西委2</w:t>
      </w:r>
      <w:r w:rsidR="0062073D">
        <w:rPr>
          <w:rFonts w:ascii="宋体" w:eastAsia="宋体" w:hAnsi="宋体"/>
          <w:sz w:val="28"/>
          <w:szCs w:val="28"/>
        </w:rPr>
        <w:t>019</w:t>
      </w:r>
      <w:r w:rsidR="0062073D">
        <w:rPr>
          <w:rFonts w:ascii="宋体" w:eastAsia="宋体" w:hAnsi="宋体" w:hint="eastAsia"/>
          <w:sz w:val="28"/>
          <w:szCs w:val="28"/>
        </w:rPr>
        <w:t>[</w:t>
      </w:r>
      <w:r w:rsidR="0062073D">
        <w:rPr>
          <w:rFonts w:ascii="宋体" w:eastAsia="宋体" w:hAnsi="宋体"/>
          <w:sz w:val="28"/>
          <w:szCs w:val="28"/>
        </w:rPr>
        <w:t>22</w:t>
      </w:r>
      <w:r w:rsidR="0062073D">
        <w:rPr>
          <w:rFonts w:ascii="宋体" w:eastAsia="宋体" w:hAnsi="宋体" w:hint="eastAsia"/>
          <w:sz w:val="28"/>
          <w:szCs w:val="28"/>
        </w:rPr>
        <w:t>号</w:t>
      </w:r>
      <w:r w:rsidR="0062073D">
        <w:rPr>
          <w:rFonts w:ascii="宋体" w:eastAsia="宋体" w:hAnsi="宋体"/>
          <w:sz w:val="28"/>
          <w:szCs w:val="28"/>
        </w:rPr>
        <w:t>]</w:t>
      </w:r>
      <w:r w:rsidR="0062073D">
        <w:rPr>
          <w:rFonts w:ascii="宋体" w:eastAsia="宋体" w:hAnsi="宋体" w:hint="eastAsia"/>
          <w:sz w:val="28"/>
          <w:szCs w:val="28"/>
        </w:rPr>
        <w:t>《</w:t>
      </w:r>
      <w:r w:rsidR="0062073D" w:rsidRPr="0062073D">
        <w:rPr>
          <w:rFonts w:ascii="宋体" w:eastAsia="宋体" w:hAnsi="宋体" w:hint="eastAsia"/>
          <w:sz w:val="28"/>
          <w:szCs w:val="28"/>
        </w:rPr>
        <w:t>中共西南大学委员会意识形态风险应急处置工作预案</w:t>
      </w:r>
      <w:r w:rsidR="0062073D">
        <w:rPr>
          <w:rFonts w:ascii="宋体" w:eastAsia="宋体" w:hAnsi="宋体" w:hint="eastAsia"/>
          <w:sz w:val="28"/>
          <w:szCs w:val="28"/>
        </w:rPr>
        <w:t>》文件精神，作为中心组学习的重要内容。</w:t>
      </w:r>
    </w:p>
    <w:p w:rsidR="0062073D" w:rsidRDefault="0062073D" w:rsidP="0062073D">
      <w:pPr>
        <w:spacing w:line="60" w:lineRule="auto"/>
        <w:ind w:firstLine="570"/>
        <w:jc w:val="left"/>
        <w:rPr>
          <w:rFonts w:ascii="宋体" w:eastAsia="宋体" w:hAnsi="宋体"/>
          <w:sz w:val="28"/>
          <w:szCs w:val="28"/>
        </w:rPr>
      </w:pPr>
      <w:r w:rsidRPr="0039600B">
        <w:rPr>
          <w:rFonts w:ascii="宋体" w:eastAsia="宋体" w:hAnsi="宋体" w:hint="eastAsia"/>
          <w:b/>
          <w:sz w:val="28"/>
          <w:szCs w:val="28"/>
        </w:rPr>
        <w:t>二、</w:t>
      </w:r>
      <w:r>
        <w:rPr>
          <w:rFonts w:ascii="宋体" w:eastAsia="宋体" w:hAnsi="宋体" w:hint="eastAsia"/>
          <w:sz w:val="28"/>
          <w:szCs w:val="28"/>
        </w:rPr>
        <w:t>会议传达了巡察整改任务清单完成情况，要求各具体责任人加快推进巡察整改任务，并</w:t>
      </w:r>
      <w:r w:rsidR="0039600B">
        <w:rPr>
          <w:rFonts w:ascii="宋体" w:eastAsia="宋体" w:hAnsi="宋体" w:hint="eastAsia"/>
          <w:sz w:val="28"/>
          <w:szCs w:val="28"/>
        </w:rPr>
        <w:t>做好资料保存备查。</w:t>
      </w:r>
    </w:p>
    <w:p w:rsidR="0039600B" w:rsidRDefault="0039600B" w:rsidP="0062073D">
      <w:pPr>
        <w:spacing w:line="60" w:lineRule="auto"/>
        <w:ind w:firstLine="570"/>
        <w:jc w:val="left"/>
        <w:rPr>
          <w:rFonts w:ascii="宋体" w:eastAsia="宋体" w:hAnsi="宋体"/>
          <w:sz w:val="28"/>
          <w:szCs w:val="28"/>
        </w:rPr>
      </w:pPr>
      <w:r w:rsidRPr="0039600B">
        <w:rPr>
          <w:rFonts w:ascii="宋体" w:eastAsia="宋体" w:hAnsi="宋体" w:hint="eastAsia"/>
          <w:b/>
          <w:sz w:val="28"/>
          <w:szCs w:val="28"/>
        </w:rPr>
        <w:t>三、</w:t>
      </w:r>
      <w:r>
        <w:rPr>
          <w:rFonts w:ascii="宋体" w:eastAsia="宋体" w:hAnsi="宋体" w:hint="eastAsia"/>
          <w:sz w:val="28"/>
          <w:szCs w:val="28"/>
        </w:rPr>
        <w:t>会议讨论了学院意识形态工作责任分工表，同意由书记、院长作为第一责任人，领导班子成员根据分工作为主要责任人，并落实具体责任人，在下一次党政联席会再</w:t>
      </w:r>
      <w:r w:rsidR="002A7999">
        <w:rPr>
          <w:rFonts w:ascii="宋体" w:eastAsia="宋体" w:hAnsi="宋体" w:hint="eastAsia"/>
          <w:sz w:val="28"/>
          <w:szCs w:val="28"/>
        </w:rPr>
        <w:t>继续</w:t>
      </w:r>
      <w:r>
        <w:rPr>
          <w:rFonts w:ascii="宋体" w:eastAsia="宋体" w:hAnsi="宋体" w:hint="eastAsia"/>
          <w:sz w:val="28"/>
          <w:szCs w:val="28"/>
        </w:rPr>
        <w:t>讨论。同时对于近期的意识形态风险排查进行布置，各领导暂未上报发现意识形态风险。</w:t>
      </w:r>
    </w:p>
    <w:p w:rsidR="0039600B" w:rsidRDefault="0039600B" w:rsidP="0062073D">
      <w:pPr>
        <w:spacing w:line="60" w:lineRule="auto"/>
        <w:ind w:firstLine="570"/>
        <w:jc w:val="left"/>
        <w:rPr>
          <w:rFonts w:ascii="宋体" w:eastAsia="宋体" w:hAnsi="宋体"/>
          <w:sz w:val="28"/>
          <w:szCs w:val="28"/>
        </w:rPr>
      </w:pPr>
      <w:r w:rsidRPr="0039600B">
        <w:rPr>
          <w:rFonts w:ascii="宋体" w:eastAsia="宋体" w:hAnsi="宋体" w:hint="eastAsia"/>
          <w:b/>
          <w:sz w:val="28"/>
          <w:szCs w:val="28"/>
        </w:rPr>
        <w:t>四、</w:t>
      </w:r>
      <w:r>
        <w:rPr>
          <w:rFonts w:ascii="宋体" w:eastAsia="宋体" w:hAnsi="宋体" w:hint="eastAsia"/>
          <w:sz w:val="28"/>
          <w:szCs w:val="28"/>
        </w:rPr>
        <w:t>会议通报了研究生复试工作中的特殊情况，一进入复试名单考生学院电话、短信均无法通知联系上本人，在上午研究生</w:t>
      </w:r>
      <w:proofErr w:type="gramStart"/>
      <w:r>
        <w:rPr>
          <w:rFonts w:ascii="宋体" w:eastAsia="宋体" w:hAnsi="宋体" w:hint="eastAsia"/>
          <w:sz w:val="28"/>
          <w:szCs w:val="28"/>
        </w:rPr>
        <w:t>复试快</w:t>
      </w:r>
      <w:proofErr w:type="gramEnd"/>
      <w:r>
        <w:rPr>
          <w:rFonts w:ascii="宋体" w:eastAsia="宋体" w:hAnsi="宋体" w:hint="eastAsia"/>
          <w:sz w:val="28"/>
          <w:szCs w:val="28"/>
        </w:rPr>
        <w:t>结束时来到学院进行复试，经请示研究生院同意，会议讨论决定同意该生参加复试。</w:t>
      </w:r>
    </w:p>
    <w:p w:rsidR="00FC60A0" w:rsidRDefault="0039600B" w:rsidP="0039600B">
      <w:pPr>
        <w:spacing w:line="60" w:lineRule="auto"/>
        <w:ind w:firstLine="570"/>
        <w:jc w:val="left"/>
        <w:rPr>
          <w:rFonts w:ascii="宋体" w:eastAsia="宋体" w:hAnsi="宋体"/>
          <w:sz w:val="28"/>
          <w:szCs w:val="28"/>
        </w:rPr>
      </w:pPr>
      <w:r w:rsidRPr="0039600B">
        <w:rPr>
          <w:rFonts w:ascii="宋体" w:eastAsia="宋体" w:hAnsi="宋体" w:hint="eastAsia"/>
          <w:b/>
          <w:sz w:val="28"/>
          <w:szCs w:val="28"/>
        </w:rPr>
        <w:t>五、</w:t>
      </w:r>
      <w:r w:rsidR="00474280">
        <w:rPr>
          <w:rFonts w:ascii="宋体" w:eastAsia="宋体" w:hAnsi="宋体" w:hint="eastAsia"/>
          <w:sz w:val="28"/>
          <w:szCs w:val="28"/>
        </w:rPr>
        <w:t>会议研究决定尽快召开民主党派教师和青年教师座谈会，在会后确定领导班子成员对接联系方案。</w:t>
      </w:r>
    </w:p>
    <w:p w:rsidR="00474280" w:rsidRDefault="00474280" w:rsidP="0039600B">
      <w:pPr>
        <w:spacing w:line="60" w:lineRule="auto"/>
        <w:ind w:firstLine="570"/>
        <w:jc w:val="left"/>
        <w:rPr>
          <w:rFonts w:ascii="宋体" w:eastAsia="宋体" w:hAnsi="宋体"/>
          <w:sz w:val="28"/>
          <w:szCs w:val="28"/>
        </w:rPr>
      </w:pPr>
      <w:r>
        <w:rPr>
          <w:rFonts w:ascii="宋体" w:eastAsia="宋体" w:hAnsi="宋体" w:hint="eastAsia"/>
          <w:sz w:val="28"/>
          <w:szCs w:val="28"/>
        </w:rPr>
        <w:t>六、会议讨论决定设立院领导接待日：周一上午郭立亚、周一下午姜立惠、周二下午黄晓灵、周三上午陈英、周四上午彭莉、周四下午刘斌。</w:t>
      </w:r>
    </w:p>
    <w:p w:rsidR="00474280" w:rsidRDefault="00474280" w:rsidP="0039600B">
      <w:pPr>
        <w:spacing w:line="60" w:lineRule="auto"/>
        <w:ind w:firstLine="570"/>
        <w:jc w:val="left"/>
        <w:rPr>
          <w:rFonts w:ascii="宋体" w:eastAsia="宋体" w:hAnsi="宋体"/>
          <w:sz w:val="28"/>
          <w:szCs w:val="28"/>
        </w:rPr>
      </w:pPr>
      <w:r>
        <w:rPr>
          <w:rFonts w:ascii="宋体" w:eastAsia="宋体" w:hAnsi="宋体" w:hint="eastAsia"/>
          <w:sz w:val="28"/>
          <w:szCs w:val="28"/>
        </w:rPr>
        <w:lastRenderedPageBreak/>
        <w:t>七、会议讨论并同意刘自慧老师由实验技术岗转到行政管理岗的申请，彭莉副院长提出尽快解决研究生辅导员工作具体人员的问题。</w:t>
      </w:r>
    </w:p>
    <w:p w:rsidR="00474280" w:rsidRDefault="00474280" w:rsidP="0039600B">
      <w:pPr>
        <w:spacing w:line="60" w:lineRule="auto"/>
        <w:ind w:firstLine="570"/>
        <w:jc w:val="left"/>
        <w:rPr>
          <w:rFonts w:ascii="宋体" w:eastAsia="宋体" w:hAnsi="宋体"/>
          <w:sz w:val="28"/>
          <w:szCs w:val="28"/>
        </w:rPr>
      </w:pPr>
      <w:r>
        <w:rPr>
          <w:rFonts w:ascii="宋体" w:eastAsia="宋体" w:hAnsi="宋体" w:hint="eastAsia"/>
          <w:sz w:val="28"/>
          <w:szCs w:val="28"/>
        </w:rPr>
        <w:t>八、会议同意学院网页管理账号由郎君转交李进负责，明确挂网内容必须由分管领导审核通过。</w:t>
      </w:r>
    </w:p>
    <w:p w:rsidR="00474280" w:rsidRDefault="00474280" w:rsidP="0039600B">
      <w:pPr>
        <w:spacing w:line="60" w:lineRule="auto"/>
        <w:ind w:firstLine="570"/>
        <w:jc w:val="left"/>
        <w:rPr>
          <w:rFonts w:ascii="宋体" w:eastAsia="宋体" w:hAnsi="宋体"/>
          <w:sz w:val="28"/>
          <w:szCs w:val="28"/>
        </w:rPr>
      </w:pPr>
      <w:r>
        <w:rPr>
          <w:rFonts w:ascii="宋体" w:eastAsia="宋体" w:hAnsi="宋体" w:hint="eastAsia"/>
          <w:sz w:val="28"/>
          <w:szCs w:val="28"/>
        </w:rPr>
        <w:t>九、会议</w:t>
      </w:r>
      <w:r w:rsidR="00845B72">
        <w:rPr>
          <w:rFonts w:ascii="宋体" w:eastAsia="宋体" w:hAnsi="宋体" w:hint="eastAsia"/>
          <w:sz w:val="28"/>
          <w:szCs w:val="28"/>
        </w:rPr>
        <w:t>讨论了实习辅导员万余的考核方案，决定主要由陈英副书记起草考核意见</w:t>
      </w:r>
      <w:bookmarkStart w:id="0" w:name="_GoBack"/>
      <w:bookmarkEnd w:id="0"/>
      <w:r w:rsidR="00845B72">
        <w:rPr>
          <w:rFonts w:ascii="宋体" w:eastAsia="宋体" w:hAnsi="宋体" w:hint="eastAsia"/>
          <w:sz w:val="28"/>
          <w:szCs w:val="28"/>
        </w:rPr>
        <w:t>。</w:t>
      </w:r>
    </w:p>
    <w:p w:rsidR="00845B72" w:rsidRDefault="00845B72" w:rsidP="0039600B">
      <w:pPr>
        <w:spacing w:line="60" w:lineRule="auto"/>
        <w:ind w:firstLine="570"/>
        <w:jc w:val="left"/>
        <w:rPr>
          <w:rFonts w:ascii="宋体" w:eastAsia="宋体" w:hAnsi="宋体"/>
          <w:sz w:val="28"/>
          <w:szCs w:val="28"/>
        </w:rPr>
      </w:pPr>
      <w:r>
        <w:rPr>
          <w:rFonts w:ascii="宋体" w:eastAsia="宋体" w:hAnsi="宋体" w:hint="eastAsia"/>
          <w:sz w:val="28"/>
          <w:szCs w:val="28"/>
        </w:rPr>
        <w:t>十、黄晓灵副院长在会议上通报了学校学科经费预算会议有关精神和工作要求。</w:t>
      </w:r>
    </w:p>
    <w:p w:rsidR="00845B72" w:rsidRPr="0039600B" w:rsidRDefault="00845B72" w:rsidP="0039600B">
      <w:pPr>
        <w:spacing w:line="60" w:lineRule="auto"/>
        <w:ind w:firstLine="570"/>
        <w:jc w:val="left"/>
        <w:rPr>
          <w:rFonts w:ascii="宋体" w:eastAsia="宋体" w:hAnsi="宋体"/>
          <w:sz w:val="28"/>
          <w:szCs w:val="28"/>
        </w:rPr>
      </w:pPr>
      <w:r>
        <w:rPr>
          <w:rFonts w:ascii="宋体" w:eastAsia="宋体" w:hAnsi="宋体" w:hint="eastAsia"/>
          <w:sz w:val="28"/>
          <w:szCs w:val="28"/>
        </w:rPr>
        <w:t>十一、会议讨论并同意给无故缺席缙云山马拉松志愿服务工作的吴岳东、吴浩南、李羽茜、林睦宜四位同学给予院内通报批评处分。</w:t>
      </w:r>
    </w:p>
    <w:p w:rsidR="00FC60A0" w:rsidRDefault="00FC60A0" w:rsidP="00BB22FF">
      <w:pPr>
        <w:spacing w:line="60" w:lineRule="auto"/>
        <w:ind w:firstLineChars="200" w:firstLine="56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西南大学体育学院</w:t>
      </w:r>
    </w:p>
    <w:p w:rsidR="00FC60A0" w:rsidRPr="00BB22FF" w:rsidRDefault="00FC60A0" w:rsidP="00BB22FF">
      <w:pPr>
        <w:spacing w:line="60" w:lineRule="auto"/>
        <w:ind w:firstLineChars="200" w:firstLine="56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2019年</w:t>
      </w:r>
      <w:r w:rsidR="0062073D">
        <w:rPr>
          <w:rFonts w:ascii="宋体" w:eastAsia="宋体" w:hAnsi="宋体"/>
          <w:sz w:val="28"/>
          <w:szCs w:val="28"/>
        </w:rPr>
        <w:t>3</w:t>
      </w:r>
      <w:r>
        <w:rPr>
          <w:rFonts w:ascii="宋体" w:eastAsia="宋体" w:hAnsi="宋体"/>
          <w:sz w:val="28"/>
          <w:szCs w:val="28"/>
        </w:rPr>
        <w:t>月</w:t>
      </w:r>
      <w:r w:rsidR="0062073D">
        <w:rPr>
          <w:rFonts w:ascii="宋体" w:eastAsia="宋体" w:hAnsi="宋体"/>
          <w:sz w:val="28"/>
          <w:szCs w:val="28"/>
        </w:rPr>
        <w:t>26</w:t>
      </w:r>
      <w:r>
        <w:rPr>
          <w:rFonts w:ascii="宋体" w:eastAsia="宋体" w:hAnsi="宋体"/>
          <w:sz w:val="28"/>
          <w:szCs w:val="28"/>
        </w:rPr>
        <w:t>日</w:t>
      </w:r>
    </w:p>
    <w:p w:rsidR="000A4B92" w:rsidRPr="008854EF" w:rsidRDefault="000A4B92" w:rsidP="000A4B92">
      <w:pPr>
        <w:spacing w:line="60" w:lineRule="auto"/>
        <w:ind w:leftChars="-540" w:left="-2" w:rightChars="-500" w:right="-1050" w:hangingChars="157" w:hanging="1132"/>
        <w:jc w:val="center"/>
        <w:rPr>
          <w:rFonts w:ascii="华文中宋" w:eastAsia="华文中宋" w:hAnsi="华文中宋"/>
          <w:b/>
          <w:sz w:val="72"/>
        </w:rPr>
      </w:pPr>
    </w:p>
    <w:p w:rsidR="000A4B92" w:rsidRPr="008854EF" w:rsidRDefault="000A4B92" w:rsidP="000A4B92">
      <w:pPr>
        <w:spacing w:line="60" w:lineRule="auto"/>
        <w:jc w:val="left"/>
        <w:rPr>
          <w:rFonts w:ascii="华文中宋" w:eastAsia="华文中宋" w:hAnsi="华文中宋"/>
          <w:b/>
          <w:sz w:val="56"/>
        </w:rPr>
      </w:pPr>
    </w:p>
    <w:p w:rsidR="00E713B8" w:rsidRPr="008854EF" w:rsidRDefault="00E713B8" w:rsidP="000A4B92"/>
    <w:p w:rsidR="00E713B8" w:rsidRPr="008854EF" w:rsidRDefault="00E713B8" w:rsidP="000A4B92"/>
    <w:p w:rsidR="00E713B8" w:rsidRPr="008854EF" w:rsidRDefault="00E713B8" w:rsidP="000A4B92"/>
    <w:p w:rsidR="00CE2471" w:rsidRPr="008854EF" w:rsidRDefault="00CE2471" w:rsidP="000A4B92"/>
    <w:sectPr w:rsidR="00CE2471" w:rsidRPr="008854EF" w:rsidSect="00E713B8">
      <w:pgSz w:w="11906" w:h="16838"/>
      <w:pgMar w:top="1134" w:right="147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4202"/>
    <w:multiLevelType w:val="hybridMultilevel"/>
    <w:tmpl w:val="BB4E3BB4"/>
    <w:lvl w:ilvl="0" w:tplc="BEB6E0E8">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86463A3"/>
    <w:multiLevelType w:val="hybridMultilevel"/>
    <w:tmpl w:val="3998EF2C"/>
    <w:lvl w:ilvl="0" w:tplc="62D8677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34"/>
    <w:rsid w:val="000A4B92"/>
    <w:rsid w:val="001F3BD5"/>
    <w:rsid w:val="0025208D"/>
    <w:rsid w:val="002A470A"/>
    <w:rsid w:val="002A7999"/>
    <w:rsid w:val="002F2629"/>
    <w:rsid w:val="0039600B"/>
    <w:rsid w:val="00474280"/>
    <w:rsid w:val="0062073D"/>
    <w:rsid w:val="00626BF5"/>
    <w:rsid w:val="006B333D"/>
    <w:rsid w:val="00845B72"/>
    <w:rsid w:val="008854EF"/>
    <w:rsid w:val="00895E93"/>
    <w:rsid w:val="00A27359"/>
    <w:rsid w:val="00A44A34"/>
    <w:rsid w:val="00BB22FF"/>
    <w:rsid w:val="00C57C13"/>
    <w:rsid w:val="00CD0CDF"/>
    <w:rsid w:val="00CE2471"/>
    <w:rsid w:val="00D35B15"/>
    <w:rsid w:val="00D56578"/>
    <w:rsid w:val="00D70F3F"/>
    <w:rsid w:val="00E24F16"/>
    <w:rsid w:val="00E713B8"/>
    <w:rsid w:val="00E93D02"/>
    <w:rsid w:val="00EA7FD5"/>
    <w:rsid w:val="00FC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7C8E"/>
  <w15:chartTrackingRefBased/>
  <w15:docId w15:val="{BD9BF5AC-F634-4DFD-8C60-AE749D1A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B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SwuLib</dc:creator>
  <cp:keywords/>
  <dc:description/>
  <cp:lastModifiedBy>ty</cp:lastModifiedBy>
  <cp:revision>4</cp:revision>
  <cp:lastPrinted>2018-12-26T08:54:00Z</cp:lastPrinted>
  <dcterms:created xsi:type="dcterms:W3CDTF">2019-02-28T02:56:00Z</dcterms:created>
  <dcterms:modified xsi:type="dcterms:W3CDTF">2019-04-22T09:14:00Z</dcterms:modified>
</cp:coreProperties>
</file>